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7A92C" w14:textId="720C41BA" w:rsidR="00A23359" w:rsidRPr="00D96CC2" w:rsidRDefault="00A23359" w:rsidP="00A23359">
      <w:pPr>
        <w:spacing w:after="0"/>
        <w:rPr>
          <w:rFonts w:asciiTheme="minorEastAsia" w:hAnsiTheme="minorEastAsia"/>
          <w:sz w:val="24"/>
          <w:szCs w:val="24"/>
          <w:lang w:eastAsia="ja-JP"/>
        </w:rPr>
      </w:pPr>
      <w:r w:rsidRPr="00D96CC2">
        <w:rPr>
          <w:rFonts w:asciiTheme="minorEastAsia" w:hAnsiTheme="minorEastAsia" w:hint="eastAsia"/>
          <w:noProof/>
          <w:lang w:eastAsia="ja-JP"/>
        </w:rPr>
        <mc:AlternateContent>
          <mc:Choice Requires="wps">
            <w:drawing>
              <wp:anchor distT="0" distB="0" distL="114300" distR="114300" simplePos="0" relativeHeight="251659264" behindDoc="0" locked="0" layoutInCell="1" allowOverlap="1" wp14:anchorId="6DEF7CAE" wp14:editId="043FD79E">
                <wp:simplePos x="0" y="0"/>
                <wp:positionH relativeFrom="column">
                  <wp:posOffset>7597140</wp:posOffset>
                </wp:positionH>
                <wp:positionV relativeFrom="paragraph">
                  <wp:posOffset>-94588</wp:posOffset>
                </wp:positionV>
                <wp:extent cx="1688106" cy="604299"/>
                <wp:effectExtent l="0" t="0" r="0" b="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8106" cy="604299"/>
                        </a:xfrm>
                        <a:prstGeom prst="rect">
                          <a:avLst/>
                        </a:prstGeom>
                        <a:noFill/>
                        <a:ln w="12700">
                          <a:noFill/>
                        </a:ln>
                        <a:effectLst/>
                      </wps:spPr>
                      <wps:txbx>
                        <w:txbxContent>
                          <w:p w14:paraId="0867C484" w14:textId="0C2C3EA2" w:rsidR="00A23359" w:rsidRPr="00292D0B" w:rsidRDefault="00A23359" w:rsidP="005F0AFB">
                            <w:pPr>
                              <w:spacing w:after="0" w:line="240" w:lineRule="exact"/>
                              <w:jc w:val="distribute"/>
                              <w:rPr>
                                <w:rFonts w:ascii="HGSｺﾞｼｯｸM" w:eastAsia="HGSｺﾞｼｯｸM" w:hAnsi="ＭＳ ゴシック"/>
                                <w:sz w:val="20"/>
                              </w:rPr>
                            </w:pPr>
                            <w:r w:rsidRPr="00292D0B">
                              <w:rPr>
                                <w:rFonts w:ascii="HGSｺﾞｼｯｸM" w:eastAsia="HGSｺﾞｼｯｸM" w:hAnsi="ＭＳ ゴシック" w:hint="eastAsia"/>
                                <w:sz w:val="20"/>
                              </w:rPr>
                              <w:t>令和３年</w:t>
                            </w:r>
                            <w:r>
                              <w:rPr>
                                <w:rFonts w:ascii="HGSｺﾞｼｯｸM" w:eastAsia="HGSｺﾞｼｯｸM" w:hAnsi="ＭＳ ゴシック" w:hint="eastAsia"/>
                                <w:sz w:val="20"/>
                              </w:rPr>
                              <w:t>８</w:t>
                            </w:r>
                            <w:r w:rsidRPr="00292D0B">
                              <w:rPr>
                                <w:rFonts w:ascii="HGSｺﾞｼｯｸM" w:eastAsia="HGSｺﾞｼｯｸM" w:hAnsi="ＭＳ ゴシック" w:hint="eastAsia"/>
                                <w:sz w:val="20"/>
                              </w:rPr>
                              <w:t>月</w:t>
                            </w:r>
                            <w:r>
                              <w:rPr>
                                <w:rFonts w:ascii="HGSｺﾞｼｯｸM" w:eastAsia="HGSｺﾞｼｯｸM" w:hAnsi="ＭＳ ゴシック"/>
                                <w:sz w:val="20"/>
                              </w:rPr>
                              <w:t>24</w:t>
                            </w:r>
                            <w:r w:rsidRPr="00292D0B">
                              <w:rPr>
                                <w:rFonts w:ascii="HGSｺﾞｼｯｸM" w:eastAsia="HGSｺﾞｼｯｸM" w:hAnsi="ＭＳ ゴシック" w:hint="eastAsia"/>
                                <w:sz w:val="20"/>
                              </w:rPr>
                              <w:t>日（</w:t>
                            </w:r>
                            <w:r>
                              <w:rPr>
                                <w:rFonts w:ascii="HGSｺﾞｼｯｸM" w:eastAsia="HGSｺﾞｼｯｸM" w:hAnsi="ＭＳ ゴシック" w:hint="eastAsia"/>
                                <w:sz w:val="20"/>
                              </w:rPr>
                              <w:t>火</w:t>
                            </w:r>
                            <w:r w:rsidRPr="00292D0B">
                              <w:rPr>
                                <w:rFonts w:ascii="HGSｺﾞｼｯｸM" w:eastAsia="HGSｺﾞｼｯｸM" w:hAnsi="ＭＳ ゴシック" w:hint="eastAsia"/>
                                <w:sz w:val="20"/>
                              </w:rPr>
                              <w:t>）</w:t>
                            </w:r>
                          </w:p>
                          <w:p w14:paraId="0FEABB92" w14:textId="77777777" w:rsidR="00A23359" w:rsidRPr="00292D0B" w:rsidRDefault="00A23359" w:rsidP="005F0AFB">
                            <w:pPr>
                              <w:spacing w:after="0" w:line="240" w:lineRule="exact"/>
                              <w:jc w:val="distribute"/>
                              <w:rPr>
                                <w:rFonts w:ascii="HGSｺﾞｼｯｸM" w:eastAsia="HGSｺﾞｼｯｸM" w:hAnsi="ＭＳ ゴシック"/>
                                <w:sz w:val="20"/>
                              </w:rPr>
                            </w:pPr>
                            <w:proofErr w:type="spellStart"/>
                            <w:r>
                              <w:rPr>
                                <w:rFonts w:ascii="HGSｺﾞｼｯｸM" w:eastAsia="HGSｺﾞｼｯｸM" w:hAnsi="ＭＳ ゴシック" w:hint="eastAsia"/>
                                <w:sz w:val="20"/>
                              </w:rPr>
                              <w:t>行政</w:t>
                            </w:r>
                            <w:r>
                              <w:rPr>
                                <w:rFonts w:ascii="HGSｺﾞｼｯｸM" w:eastAsia="HGSｺﾞｼｯｸM" w:hAnsi="ＭＳ ゴシック"/>
                                <w:sz w:val="20"/>
                              </w:rPr>
                              <w:t>経営会議</w:t>
                            </w:r>
                            <w:r w:rsidRPr="00292D0B">
                              <w:rPr>
                                <w:rFonts w:ascii="HGSｺﾞｼｯｸM" w:eastAsia="HGSｺﾞｼｯｸM" w:hAnsi="ＭＳ ゴシック" w:hint="eastAsia"/>
                                <w:sz w:val="20"/>
                              </w:rPr>
                              <w:t>資料</w:t>
                            </w:r>
                            <w:proofErr w:type="spellEnd"/>
                          </w:p>
                          <w:p w14:paraId="6A3D8287" w14:textId="186B8FFD" w:rsidR="00A23359" w:rsidRPr="00292D0B" w:rsidRDefault="00A23359" w:rsidP="005F0AFB">
                            <w:pPr>
                              <w:spacing w:after="0" w:line="240" w:lineRule="exact"/>
                              <w:jc w:val="distribute"/>
                              <w:rPr>
                                <w:rFonts w:ascii="HGSｺﾞｼｯｸM" w:eastAsia="HGSｺﾞｼｯｸM" w:hAnsi="ＭＳ ゴシック"/>
                                <w:color w:val="FF0000"/>
                                <w:sz w:val="20"/>
                              </w:rPr>
                            </w:pPr>
                            <w:proofErr w:type="spellStart"/>
                            <w:r w:rsidRPr="00292D0B">
                              <w:rPr>
                                <w:rFonts w:ascii="HGSｺﾞｼｯｸM" w:eastAsia="HGSｺﾞｼｯｸM" w:hAnsi="ＭＳ ゴシック" w:hint="eastAsia"/>
                                <w:sz w:val="20"/>
                              </w:rPr>
                              <w:t>建設産業部</w:t>
                            </w:r>
                            <w:r w:rsidRPr="00292D0B">
                              <w:rPr>
                                <w:rFonts w:ascii="HGSｺﾞｼｯｸM" w:eastAsia="HGSｺﾞｼｯｸM" w:hAnsi="ＭＳ ゴシック"/>
                                <w:sz w:val="20"/>
                              </w:rPr>
                              <w:t>都市計画課</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EF7CAE" id="_x0000_t202" coordsize="21600,21600" o:spt="202" path="m,l,21600r21600,l21600,xe">
                <v:stroke joinstyle="miter"/>
                <v:path gradientshapeok="t" o:connecttype="rect"/>
              </v:shapetype>
              <v:shape id="テキスト ボックス 311" o:spid="_x0000_s1026" type="#_x0000_t202" style="position:absolute;margin-left:598.2pt;margin-top:-7.45pt;width:132.9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" filled="f" stroked="f" strokeweight="1pt">
                <v:path arrowok="t"/>
                <v:textbox>
                  <w:txbxContent>
                    <w:p w14:paraId="0867C484" w14:textId="0C2C3EA2" w:rsidR="00A23359" w:rsidRPr="00292D0B" w:rsidRDefault="00A23359" w:rsidP="005F0AFB">
                      <w:pPr>
                        <w:spacing w:after="0" w:line="240" w:lineRule="exact"/>
                        <w:jc w:val="distribute"/>
                        <w:rPr>
                          <w:rFonts w:ascii="HGSｺﾞｼｯｸM" w:eastAsia="HGSｺﾞｼｯｸM" w:hAnsi="ＭＳ ゴシック"/>
                          <w:sz w:val="20"/>
                        </w:rPr>
                      </w:pPr>
                      <w:r w:rsidRPr="00292D0B">
                        <w:rPr>
                          <w:rFonts w:ascii="HGSｺﾞｼｯｸM" w:eastAsia="HGSｺﾞｼｯｸM" w:hAnsi="ＭＳ ゴシック" w:hint="eastAsia"/>
                          <w:sz w:val="20"/>
                        </w:rPr>
                        <w:t>令和３年</w:t>
                      </w:r>
                      <w:r>
                        <w:rPr>
                          <w:rFonts w:ascii="HGSｺﾞｼｯｸM" w:eastAsia="HGSｺﾞｼｯｸM" w:hAnsi="ＭＳ ゴシック" w:hint="eastAsia"/>
                          <w:sz w:val="20"/>
                        </w:rPr>
                        <w:t>８</w:t>
                      </w:r>
                      <w:r w:rsidRPr="00292D0B">
                        <w:rPr>
                          <w:rFonts w:ascii="HGSｺﾞｼｯｸM" w:eastAsia="HGSｺﾞｼｯｸM" w:hAnsi="ＭＳ ゴシック" w:hint="eastAsia"/>
                          <w:sz w:val="20"/>
                        </w:rPr>
                        <w:t>月</w:t>
                      </w:r>
                      <w:r>
                        <w:rPr>
                          <w:rFonts w:ascii="HGSｺﾞｼｯｸM" w:eastAsia="HGSｺﾞｼｯｸM" w:hAnsi="ＭＳ ゴシック"/>
                          <w:sz w:val="20"/>
                        </w:rPr>
                        <w:t>24</w:t>
                      </w:r>
                      <w:r w:rsidRPr="00292D0B">
                        <w:rPr>
                          <w:rFonts w:ascii="HGSｺﾞｼｯｸM" w:eastAsia="HGSｺﾞｼｯｸM" w:hAnsi="ＭＳ ゴシック" w:hint="eastAsia"/>
                          <w:sz w:val="20"/>
                        </w:rPr>
                        <w:t>日（</w:t>
                      </w:r>
                      <w:r>
                        <w:rPr>
                          <w:rFonts w:ascii="HGSｺﾞｼｯｸM" w:eastAsia="HGSｺﾞｼｯｸM" w:hAnsi="ＭＳ ゴシック" w:hint="eastAsia"/>
                          <w:sz w:val="20"/>
                        </w:rPr>
                        <w:t>火</w:t>
                      </w:r>
                      <w:r w:rsidRPr="00292D0B">
                        <w:rPr>
                          <w:rFonts w:ascii="HGSｺﾞｼｯｸM" w:eastAsia="HGSｺﾞｼｯｸM" w:hAnsi="ＭＳ ゴシック" w:hint="eastAsia"/>
                          <w:sz w:val="20"/>
                        </w:rPr>
                        <w:t>）</w:t>
                      </w:r>
                    </w:p>
                    <w:p w14:paraId="0FEABB92" w14:textId="77777777" w:rsidR="00A23359" w:rsidRPr="00292D0B" w:rsidRDefault="00A23359" w:rsidP="005F0AFB">
                      <w:pPr>
                        <w:spacing w:after="0" w:line="240" w:lineRule="exact"/>
                        <w:jc w:val="distribute"/>
                        <w:rPr>
                          <w:rFonts w:ascii="HGSｺﾞｼｯｸM" w:eastAsia="HGSｺﾞｼｯｸM" w:hAnsi="ＭＳ ゴシック"/>
                          <w:sz w:val="20"/>
                        </w:rPr>
                      </w:pPr>
                      <w:proofErr w:type="spellStart"/>
                      <w:r>
                        <w:rPr>
                          <w:rFonts w:ascii="HGSｺﾞｼｯｸM" w:eastAsia="HGSｺﾞｼｯｸM" w:hAnsi="ＭＳ ゴシック" w:hint="eastAsia"/>
                          <w:sz w:val="20"/>
                        </w:rPr>
                        <w:t>行政</w:t>
                      </w:r>
                      <w:r>
                        <w:rPr>
                          <w:rFonts w:ascii="HGSｺﾞｼｯｸM" w:eastAsia="HGSｺﾞｼｯｸM" w:hAnsi="ＭＳ ゴシック"/>
                          <w:sz w:val="20"/>
                        </w:rPr>
                        <w:t>経営会議</w:t>
                      </w:r>
                      <w:r w:rsidRPr="00292D0B">
                        <w:rPr>
                          <w:rFonts w:ascii="HGSｺﾞｼｯｸM" w:eastAsia="HGSｺﾞｼｯｸM" w:hAnsi="ＭＳ ゴシック" w:hint="eastAsia"/>
                          <w:sz w:val="20"/>
                        </w:rPr>
                        <w:t>資料</w:t>
                      </w:r>
                      <w:proofErr w:type="spellEnd"/>
                    </w:p>
                    <w:p w14:paraId="6A3D8287" w14:textId="186B8FFD" w:rsidR="00A23359" w:rsidRPr="00292D0B" w:rsidRDefault="00A23359" w:rsidP="005F0AFB">
                      <w:pPr>
                        <w:spacing w:after="0" w:line="240" w:lineRule="exact"/>
                        <w:jc w:val="distribute"/>
                        <w:rPr>
                          <w:rFonts w:ascii="HGSｺﾞｼｯｸM" w:eastAsia="HGSｺﾞｼｯｸM" w:hAnsi="ＭＳ ゴシック"/>
                          <w:color w:val="FF0000"/>
                          <w:sz w:val="20"/>
                        </w:rPr>
                      </w:pPr>
                      <w:proofErr w:type="spellStart"/>
                      <w:r w:rsidRPr="00292D0B">
                        <w:rPr>
                          <w:rFonts w:ascii="HGSｺﾞｼｯｸM" w:eastAsia="HGSｺﾞｼｯｸM" w:hAnsi="ＭＳ ゴシック" w:hint="eastAsia"/>
                          <w:sz w:val="20"/>
                        </w:rPr>
                        <w:t>建設産業部</w:t>
                      </w:r>
                      <w:r w:rsidRPr="00292D0B">
                        <w:rPr>
                          <w:rFonts w:ascii="HGSｺﾞｼｯｸM" w:eastAsia="HGSｺﾞｼｯｸM" w:hAnsi="ＭＳ ゴシック"/>
                          <w:sz w:val="20"/>
                        </w:rPr>
                        <w:t>都市計画課</w:t>
                      </w:r>
                      <w:proofErr w:type="spellEnd"/>
                    </w:p>
                  </w:txbxContent>
                </v:textbox>
              </v:shape>
            </w:pict>
          </mc:Fallback>
        </mc:AlternateContent>
      </w:r>
    </w:p>
    <w:p w14:paraId="0C2BFC75" w14:textId="1EAE3D9D" w:rsidR="00AA161A" w:rsidRDefault="00D96CC2" w:rsidP="00AA161A">
      <w:pPr>
        <w:spacing w:after="0"/>
        <w:jc w:val="center"/>
        <w:rPr>
          <w:rFonts w:asciiTheme="majorEastAsia" w:eastAsiaTheme="majorEastAsia" w:hAnsiTheme="majorEastAsia"/>
          <w:sz w:val="36"/>
          <w:szCs w:val="36"/>
          <w:lang w:eastAsia="ja-JP"/>
        </w:rPr>
      </w:pPr>
      <w:r w:rsidRPr="0087796B">
        <w:rPr>
          <w:rFonts w:asciiTheme="majorEastAsia" w:eastAsiaTheme="majorEastAsia" w:hAnsiTheme="majorEastAsia" w:hint="eastAsia"/>
          <w:sz w:val="36"/>
          <w:szCs w:val="36"/>
          <w:lang w:eastAsia="ja-JP"/>
        </w:rPr>
        <w:t>都市計画道路見直し説明会</w:t>
      </w:r>
      <w:r w:rsidR="0087796B" w:rsidRPr="0087796B">
        <w:rPr>
          <w:rFonts w:asciiTheme="majorEastAsia" w:eastAsiaTheme="majorEastAsia" w:hAnsiTheme="majorEastAsia" w:hint="eastAsia"/>
          <w:sz w:val="36"/>
          <w:szCs w:val="36"/>
          <w:lang w:eastAsia="ja-JP"/>
        </w:rPr>
        <w:t>（津島市・愛西市合同）</w:t>
      </w:r>
      <w:r w:rsidRPr="0087796B">
        <w:rPr>
          <w:rFonts w:asciiTheme="majorEastAsia" w:eastAsiaTheme="majorEastAsia" w:hAnsiTheme="majorEastAsia" w:hint="eastAsia"/>
          <w:sz w:val="36"/>
          <w:szCs w:val="36"/>
          <w:lang w:eastAsia="ja-JP"/>
        </w:rPr>
        <w:t xml:space="preserve">　開催結果</w:t>
      </w:r>
    </w:p>
    <w:p w14:paraId="60876BF7" w14:textId="77777777" w:rsidR="0087796B" w:rsidRPr="0087796B" w:rsidRDefault="0087796B" w:rsidP="00AA161A">
      <w:pPr>
        <w:spacing w:after="0"/>
        <w:jc w:val="center"/>
        <w:rPr>
          <w:rFonts w:asciiTheme="majorEastAsia" w:eastAsiaTheme="majorEastAsia" w:hAnsiTheme="majorEastAsia"/>
          <w:sz w:val="36"/>
          <w:szCs w:val="36"/>
          <w:lang w:eastAsia="ja-JP"/>
        </w:rPr>
      </w:pPr>
    </w:p>
    <w:p w14:paraId="0E80D52C" w14:textId="77777777" w:rsidR="00AA161A" w:rsidRDefault="00AA161A" w:rsidP="00AA161A">
      <w:pPr>
        <w:pStyle w:val="aa"/>
        <w:numPr>
          <w:ilvl w:val="0"/>
          <w:numId w:val="1"/>
        </w:numPr>
        <w:tabs>
          <w:tab w:val="left" w:pos="540"/>
        </w:tabs>
        <w:spacing w:after="0"/>
        <w:ind w:leftChars="0" w:left="540" w:hanging="360"/>
        <w:rPr>
          <w:rFonts w:asciiTheme="minorEastAsia" w:hAnsiTheme="minorEastAsia"/>
          <w:sz w:val="24"/>
          <w:szCs w:val="24"/>
          <w:lang w:eastAsia="ja-JP"/>
        </w:rPr>
      </w:pPr>
      <w:r w:rsidRPr="00D96CC2">
        <w:rPr>
          <w:rFonts w:asciiTheme="minorEastAsia" w:hAnsiTheme="minorEastAsia" w:hint="eastAsia"/>
          <w:sz w:val="24"/>
          <w:szCs w:val="24"/>
          <w:lang w:eastAsia="ja-JP"/>
        </w:rPr>
        <w:t>概要</w:t>
      </w:r>
    </w:p>
    <w:tbl>
      <w:tblPr>
        <w:tblStyle w:val="a3"/>
        <w:tblW w:w="0" w:type="auto"/>
        <w:tblInd w:w="279" w:type="dxa"/>
        <w:tblLook w:val="04A0" w:firstRow="1" w:lastRow="0" w:firstColumn="1" w:lastColumn="0" w:noHBand="0" w:noVBand="1"/>
      </w:tblPr>
      <w:tblGrid>
        <w:gridCol w:w="4961"/>
        <w:gridCol w:w="2268"/>
        <w:gridCol w:w="1418"/>
        <w:gridCol w:w="1701"/>
      </w:tblGrid>
      <w:tr w:rsidR="0087796B" w14:paraId="1CF16FD8" w14:textId="77777777" w:rsidTr="001159DF">
        <w:trPr>
          <w:trHeight w:val="454"/>
        </w:trPr>
        <w:tc>
          <w:tcPr>
            <w:tcW w:w="4961" w:type="dxa"/>
            <w:vAlign w:val="center"/>
          </w:tcPr>
          <w:p w14:paraId="28A4E5DB" w14:textId="6C273633"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日時</w:t>
            </w:r>
          </w:p>
        </w:tc>
        <w:tc>
          <w:tcPr>
            <w:tcW w:w="2268" w:type="dxa"/>
            <w:vAlign w:val="center"/>
          </w:tcPr>
          <w:p w14:paraId="5912D2E1" w14:textId="4AC058F9"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会場</w:t>
            </w:r>
          </w:p>
        </w:tc>
        <w:tc>
          <w:tcPr>
            <w:tcW w:w="1418" w:type="dxa"/>
            <w:vAlign w:val="center"/>
          </w:tcPr>
          <w:p w14:paraId="4230F727" w14:textId="1C7D6D69"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参加者数</w:t>
            </w:r>
          </w:p>
        </w:tc>
        <w:tc>
          <w:tcPr>
            <w:tcW w:w="1701" w:type="dxa"/>
            <w:vAlign w:val="center"/>
          </w:tcPr>
          <w:p w14:paraId="6B865ED8" w14:textId="5BAA64D4"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質疑応答件数</w:t>
            </w:r>
          </w:p>
        </w:tc>
      </w:tr>
      <w:tr w:rsidR="0087796B" w14:paraId="46E1277D" w14:textId="77777777" w:rsidTr="001159DF">
        <w:trPr>
          <w:trHeight w:val="454"/>
        </w:trPr>
        <w:tc>
          <w:tcPr>
            <w:tcW w:w="4961" w:type="dxa"/>
            <w:vAlign w:val="center"/>
          </w:tcPr>
          <w:p w14:paraId="755C702E" w14:textId="2D2C88AE" w:rsidR="0087796B" w:rsidRDefault="0087796B" w:rsidP="001159DF">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令和４年８月５日</w:t>
            </w:r>
            <w:r w:rsidR="001159DF">
              <w:rPr>
                <w:rFonts w:asciiTheme="minorEastAsia" w:hAnsiTheme="minorEastAsia" w:hint="eastAsia"/>
                <w:sz w:val="24"/>
                <w:szCs w:val="24"/>
                <w:lang w:eastAsia="ja-JP"/>
              </w:rPr>
              <w:t>（金）</w:t>
            </w:r>
            <w:bookmarkStart w:id="0" w:name="_GoBack"/>
            <w:bookmarkEnd w:id="0"/>
            <w:r>
              <w:rPr>
                <w:rFonts w:asciiTheme="minorEastAsia" w:hAnsiTheme="minorEastAsia" w:hint="eastAsia"/>
                <w:sz w:val="24"/>
                <w:szCs w:val="24"/>
                <w:lang w:eastAsia="ja-JP"/>
              </w:rPr>
              <w:t>午後６時30分より</w:t>
            </w:r>
          </w:p>
        </w:tc>
        <w:tc>
          <w:tcPr>
            <w:tcW w:w="2268" w:type="dxa"/>
            <w:vAlign w:val="center"/>
          </w:tcPr>
          <w:p w14:paraId="13CA3498" w14:textId="77777777" w:rsidR="001159DF"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津島市文化会館</w:t>
            </w:r>
          </w:p>
          <w:p w14:paraId="7648962F" w14:textId="4F506ECE"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小ホール</w:t>
            </w:r>
          </w:p>
        </w:tc>
        <w:tc>
          <w:tcPr>
            <w:tcW w:w="1418" w:type="dxa"/>
            <w:vAlign w:val="center"/>
          </w:tcPr>
          <w:p w14:paraId="59B6847B" w14:textId="75CD785C"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11名</w:t>
            </w:r>
          </w:p>
        </w:tc>
        <w:tc>
          <w:tcPr>
            <w:tcW w:w="1701" w:type="dxa"/>
            <w:vAlign w:val="center"/>
          </w:tcPr>
          <w:p w14:paraId="4A0542D1" w14:textId="10FFB418" w:rsidR="0087796B" w:rsidRDefault="00B33048"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３</w:t>
            </w:r>
            <w:r w:rsidR="0087796B">
              <w:rPr>
                <w:rFonts w:asciiTheme="minorEastAsia" w:hAnsiTheme="minorEastAsia" w:hint="eastAsia"/>
                <w:sz w:val="24"/>
                <w:szCs w:val="24"/>
                <w:lang w:eastAsia="ja-JP"/>
              </w:rPr>
              <w:t>件</w:t>
            </w:r>
          </w:p>
        </w:tc>
      </w:tr>
      <w:tr w:rsidR="0087796B" w14:paraId="43EFDE4E" w14:textId="77777777" w:rsidTr="001159DF">
        <w:trPr>
          <w:trHeight w:val="454"/>
        </w:trPr>
        <w:tc>
          <w:tcPr>
            <w:tcW w:w="4961" w:type="dxa"/>
            <w:vAlign w:val="center"/>
          </w:tcPr>
          <w:p w14:paraId="46B4BEE6" w14:textId="05DA03A4"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令和４年８月６日</w:t>
            </w:r>
            <w:r w:rsidR="001159DF">
              <w:rPr>
                <w:rFonts w:asciiTheme="minorEastAsia" w:hAnsiTheme="minorEastAsia" w:hint="eastAsia"/>
                <w:sz w:val="24"/>
                <w:szCs w:val="24"/>
                <w:lang w:eastAsia="ja-JP"/>
              </w:rPr>
              <w:t>（土）</w:t>
            </w:r>
            <w:r>
              <w:rPr>
                <w:rFonts w:asciiTheme="minorEastAsia" w:hAnsiTheme="minorEastAsia" w:hint="eastAsia"/>
                <w:sz w:val="24"/>
                <w:szCs w:val="24"/>
                <w:lang w:eastAsia="ja-JP"/>
              </w:rPr>
              <w:t>午後６時30分より</w:t>
            </w:r>
          </w:p>
        </w:tc>
        <w:tc>
          <w:tcPr>
            <w:tcW w:w="2268" w:type="dxa"/>
            <w:vAlign w:val="center"/>
          </w:tcPr>
          <w:p w14:paraId="5BB7A888" w14:textId="77777777" w:rsidR="001159DF"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津島市文化会館</w:t>
            </w:r>
          </w:p>
          <w:p w14:paraId="1F0C6B41" w14:textId="2FC93F20"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小ホール</w:t>
            </w:r>
          </w:p>
        </w:tc>
        <w:tc>
          <w:tcPr>
            <w:tcW w:w="1418" w:type="dxa"/>
            <w:vAlign w:val="center"/>
          </w:tcPr>
          <w:p w14:paraId="3A7B4D18" w14:textId="7886E7E1" w:rsidR="0087796B" w:rsidRDefault="00467B01"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６</w:t>
            </w:r>
            <w:r w:rsidR="0087796B">
              <w:rPr>
                <w:rFonts w:asciiTheme="minorEastAsia" w:hAnsiTheme="minorEastAsia" w:hint="eastAsia"/>
                <w:sz w:val="24"/>
                <w:szCs w:val="24"/>
                <w:lang w:eastAsia="ja-JP"/>
              </w:rPr>
              <w:t>名</w:t>
            </w:r>
          </w:p>
        </w:tc>
        <w:tc>
          <w:tcPr>
            <w:tcW w:w="1701" w:type="dxa"/>
            <w:vAlign w:val="center"/>
          </w:tcPr>
          <w:p w14:paraId="27495934" w14:textId="4F57987C"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１件</w:t>
            </w:r>
          </w:p>
        </w:tc>
      </w:tr>
      <w:tr w:rsidR="0087796B" w14:paraId="3C9CF70F" w14:textId="77777777" w:rsidTr="0087796B">
        <w:trPr>
          <w:trHeight w:val="454"/>
        </w:trPr>
        <w:tc>
          <w:tcPr>
            <w:tcW w:w="7229" w:type="dxa"/>
            <w:gridSpan w:val="2"/>
            <w:vAlign w:val="center"/>
          </w:tcPr>
          <w:p w14:paraId="13A6A2FB" w14:textId="4DDDDAA6" w:rsidR="0087796B" w:rsidRDefault="0087796B"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合計</w:t>
            </w:r>
          </w:p>
        </w:tc>
        <w:tc>
          <w:tcPr>
            <w:tcW w:w="1418" w:type="dxa"/>
            <w:vAlign w:val="center"/>
          </w:tcPr>
          <w:p w14:paraId="7AC724E3" w14:textId="7BD59FCC" w:rsidR="0087796B" w:rsidRDefault="00467B01"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17</w:t>
            </w:r>
            <w:r w:rsidR="0087796B">
              <w:rPr>
                <w:rFonts w:asciiTheme="minorEastAsia" w:hAnsiTheme="minorEastAsia" w:hint="eastAsia"/>
                <w:sz w:val="24"/>
                <w:szCs w:val="24"/>
                <w:lang w:eastAsia="ja-JP"/>
              </w:rPr>
              <w:t>名</w:t>
            </w:r>
          </w:p>
        </w:tc>
        <w:tc>
          <w:tcPr>
            <w:tcW w:w="1701" w:type="dxa"/>
            <w:vAlign w:val="center"/>
          </w:tcPr>
          <w:p w14:paraId="44DF1106" w14:textId="6E152E4C" w:rsidR="0087796B" w:rsidRDefault="00A636FC" w:rsidP="0087796B">
            <w:pPr>
              <w:tabs>
                <w:tab w:val="left" w:pos="540"/>
              </w:tabs>
              <w:jc w:val="center"/>
              <w:rPr>
                <w:rFonts w:asciiTheme="minorEastAsia" w:hAnsiTheme="minorEastAsia"/>
                <w:sz w:val="24"/>
                <w:szCs w:val="24"/>
                <w:lang w:eastAsia="ja-JP"/>
              </w:rPr>
            </w:pPr>
            <w:r>
              <w:rPr>
                <w:rFonts w:asciiTheme="minorEastAsia" w:hAnsiTheme="minorEastAsia" w:hint="eastAsia"/>
                <w:sz w:val="24"/>
                <w:szCs w:val="24"/>
                <w:lang w:eastAsia="ja-JP"/>
              </w:rPr>
              <w:t>４</w:t>
            </w:r>
            <w:r w:rsidR="0087796B">
              <w:rPr>
                <w:rFonts w:asciiTheme="minorEastAsia" w:hAnsiTheme="minorEastAsia" w:hint="eastAsia"/>
                <w:sz w:val="24"/>
                <w:szCs w:val="24"/>
                <w:lang w:eastAsia="ja-JP"/>
              </w:rPr>
              <w:t>件</w:t>
            </w:r>
          </w:p>
        </w:tc>
      </w:tr>
    </w:tbl>
    <w:p w14:paraId="1A1EC3D5" w14:textId="77777777" w:rsidR="00AA161A" w:rsidRPr="00D96CC2" w:rsidRDefault="00AA161A" w:rsidP="006A631C">
      <w:pPr>
        <w:spacing w:after="0"/>
        <w:rPr>
          <w:rFonts w:asciiTheme="minorEastAsia" w:hAnsiTheme="minorEastAsia"/>
          <w:sz w:val="24"/>
          <w:szCs w:val="24"/>
          <w:lang w:eastAsia="ja-JP"/>
        </w:rPr>
      </w:pPr>
    </w:p>
    <w:p w14:paraId="294B909B" w14:textId="07908125" w:rsidR="00AA161A" w:rsidRPr="00D96CC2" w:rsidRDefault="00D96CC2" w:rsidP="00AA161A">
      <w:pPr>
        <w:pStyle w:val="aa"/>
        <w:numPr>
          <w:ilvl w:val="0"/>
          <w:numId w:val="1"/>
        </w:numPr>
        <w:tabs>
          <w:tab w:val="left" w:pos="540"/>
        </w:tabs>
        <w:spacing w:after="0"/>
        <w:ind w:leftChars="0" w:left="540" w:hanging="360"/>
        <w:rPr>
          <w:rFonts w:asciiTheme="minorEastAsia" w:hAnsiTheme="minorEastAsia"/>
          <w:sz w:val="24"/>
          <w:szCs w:val="24"/>
          <w:lang w:eastAsia="ja-JP"/>
        </w:rPr>
      </w:pPr>
      <w:r>
        <w:rPr>
          <w:rFonts w:asciiTheme="minorEastAsia" w:hAnsiTheme="minorEastAsia" w:hint="eastAsia"/>
          <w:sz w:val="24"/>
          <w:szCs w:val="24"/>
          <w:lang w:eastAsia="ja-JP"/>
        </w:rPr>
        <w:t>質疑応答内容</w:t>
      </w:r>
    </w:p>
    <w:tbl>
      <w:tblPr>
        <w:tblStyle w:val="a3"/>
        <w:tblW w:w="4795" w:type="pct"/>
        <w:tblInd w:w="279" w:type="dxa"/>
        <w:tblLayout w:type="fixed"/>
        <w:tblLook w:val="04A0" w:firstRow="1" w:lastRow="0" w:firstColumn="1" w:lastColumn="0" w:noHBand="0" w:noVBand="1"/>
      </w:tblPr>
      <w:tblGrid>
        <w:gridCol w:w="565"/>
        <w:gridCol w:w="4679"/>
        <w:gridCol w:w="5104"/>
      </w:tblGrid>
      <w:tr w:rsidR="00D96CC2" w:rsidRPr="00D96CC2" w14:paraId="2784513D" w14:textId="77777777" w:rsidTr="0087796B">
        <w:trPr>
          <w:trHeight w:val="454"/>
          <w:tblHeader/>
        </w:trPr>
        <w:tc>
          <w:tcPr>
            <w:tcW w:w="273" w:type="pct"/>
            <w:vAlign w:val="center"/>
          </w:tcPr>
          <w:p w14:paraId="75AD6FC9" w14:textId="37206D43" w:rsidR="00D96CC2" w:rsidRPr="00D96CC2" w:rsidRDefault="00D96CC2" w:rsidP="005A0CD4">
            <w:pPr>
              <w:jc w:val="center"/>
              <w:rPr>
                <w:rFonts w:asciiTheme="minorEastAsia" w:hAnsiTheme="minorEastAsia"/>
                <w:sz w:val="24"/>
                <w:szCs w:val="24"/>
              </w:rPr>
            </w:pPr>
          </w:p>
        </w:tc>
        <w:tc>
          <w:tcPr>
            <w:tcW w:w="2261" w:type="pct"/>
            <w:vAlign w:val="center"/>
          </w:tcPr>
          <w:p w14:paraId="54F0DBAA" w14:textId="63CED90B" w:rsidR="00D96CC2" w:rsidRPr="00D96CC2" w:rsidRDefault="00D96CC2" w:rsidP="00A21FAF">
            <w:pPr>
              <w:jc w:val="center"/>
              <w:rPr>
                <w:rFonts w:asciiTheme="minorEastAsia" w:hAnsiTheme="minorEastAsia"/>
                <w:sz w:val="24"/>
                <w:szCs w:val="24"/>
                <w:lang w:eastAsia="ja-JP"/>
              </w:rPr>
            </w:pPr>
            <w:r>
              <w:rPr>
                <w:rFonts w:asciiTheme="minorEastAsia" w:hAnsiTheme="minorEastAsia" w:hint="eastAsia"/>
                <w:sz w:val="24"/>
                <w:szCs w:val="24"/>
                <w:lang w:eastAsia="ja-JP"/>
              </w:rPr>
              <w:t>質疑内容</w:t>
            </w:r>
          </w:p>
        </w:tc>
        <w:tc>
          <w:tcPr>
            <w:tcW w:w="2466" w:type="pct"/>
            <w:vAlign w:val="center"/>
          </w:tcPr>
          <w:p w14:paraId="3727E31F" w14:textId="0F0AE261" w:rsidR="00D96CC2" w:rsidRPr="00D96CC2" w:rsidRDefault="00D96CC2" w:rsidP="005A0CD4">
            <w:pPr>
              <w:jc w:val="center"/>
              <w:rPr>
                <w:rFonts w:asciiTheme="minorEastAsia" w:hAnsiTheme="minorEastAsia"/>
                <w:sz w:val="24"/>
                <w:szCs w:val="24"/>
              </w:rPr>
            </w:pPr>
            <w:r>
              <w:rPr>
                <w:rFonts w:asciiTheme="minorEastAsia" w:hAnsiTheme="minorEastAsia" w:hint="eastAsia"/>
                <w:sz w:val="24"/>
                <w:szCs w:val="24"/>
                <w:lang w:eastAsia="ja-JP"/>
              </w:rPr>
              <w:t>応答内容</w:t>
            </w:r>
          </w:p>
        </w:tc>
      </w:tr>
      <w:tr w:rsidR="00D96CC2" w:rsidRPr="00D96CC2" w14:paraId="01A3A7E4" w14:textId="77777777" w:rsidTr="0087796B">
        <w:trPr>
          <w:trHeight w:val="1200"/>
        </w:trPr>
        <w:tc>
          <w:tcPr>
            <w:tcW w:w="273" w:type="pct"/>
            <w:vAlign w:val="center"/>
          </w:tcPr>
          <w:p w14:paraId="1A2D6203" w14:textId="7DD098AD" w:rsidR="00D96CC2" w:rsidRPr="00D96CC2" w:rsidRDefault="0087796B" w:rsidP="00AB2291">
            <w:pPr>
              <w:jc w:val="center"/>
              <w:rPr>
                <w:rFonts w:asciiTheme="minorEastAsia" w:hAnsiTheme="minorEastAsia"/>
                <w:sz w:val="24"/>
                <w:szCs w:val="24"/>
                <w:lang w:eastAsia="ja-JP"/>
              </w:rPr>
            </w:pPr>
            <w:r>
              <w:rPr>
                <w:rFonts w:asciiTheme="minorEastAsia" w:hAnsiTheme="minorEastAsia" w:hint="eastAsia"/>
                <w:sz w:val="24"/>
                <w:szCs w:val="24"/>
                <w:lang w:eastAsia="ja-JP"/>
              </w:rPr>
              <w:t>１</w:t>
            </w:r>
          </w:p>
        </w:tc>
        <w:tc>
          <w:tcPr>
            <w:tcW w:w="2261" w:type="pct"/>
          </w:tcPr>
          <w:p w14:paraId="0A10B56C" w14:textId="4FFD79C6" w:rsidR="00D96CC2" w:rsidRPr="00D96CC2" w:rsidRDefault="00467B01" w:rsidP="00AB2291">
            <w:pPr>
              <w:jc w:val="both"/>
              <w:rPr>
                <w:rFonts w:asciiTheme="minorEastAsia" w:hAnsiTheme="minorEastAsia"/>
                <w:sz w:val="24"/>
                <w:szCs w:val="24"/>
                <w:lang w:eastAsia="ja-JP"/>
              </w:rPr>
            </w:pPr>
            <w:r>
              <w:rPr>
                <w:rFonts w:asciiTheme="minorEastAsia" w:hAnsiTheme="minorEastAsia" w:hint="eastAsia"/>
                <w:sz w:val="24"/>
                <w:szCs w:val="24"/>
                <w:lang w:eastAsia="ja-JP"/>
              </w:rPr>
              <w:t>橋詰見越線が都市計画決定された経緯をわかる範囲で教えてください。</w:t>
            </w:r>
          </w:p>
        </w:tc>
        <w:tc>
          <w:tcPr>
            <w:tcW w:w="2466" w:type="pct"/>
          </w:tcPr>
          <w:p w14:paraId="4FDD274F" w14:textId="337535FD" w:rsidR="00D96CC2" w:rsidRDefault="00793C77" w:rsidP="00AB2291">
            <w:pPr>
              <w:jc w:val="both"/>
              <w:rPr>
                <w:rFonts w:asciiTheme="minorEastAsia" w:hAnsiTheme="minorEastAsia"/>
                <w:sz w:val="24"/>
                <w:szCs w:val="24"/>
                <w:lang w:eastAsia="ja-JP"/>
              </w:rPr>
            </w:pPr>
            <w:r>
              <w:rPr>
                <w:rFonts w:asciiTheme="minorEastAsia" w:hAnsiTheme="minorEastAsia" w:hint="eastAsia"/>
                <w:sz w:val="24"/>
                <w:szCs w:val="24"/>
                <w:lang w:eastAsia="ja-JP"/>
              </w:rPr>
              <w:t>津島市内では昭和14年から都市計画道路の変更を8回行っております。</w:t>
            </w:r>
          </w:p>
          <w:p w14:paraId="06EA0013" w14:textId="77777777" w:rsidR="00793C77" w:rsidRDefault="00793C77" w:rsidP="00793C77">
            <w:pPr>
              <w:jc w:val="both"/>
              <w:rPr>
                <w:rFonts w:asciiTheme="minorEastAsia" w:hAnsiTheme="minorEastAsia"/>
                <w:sz w:val="24"/>
                <w:szCs w:val="24"/>
                <w:lang w:eastAsia="ja-JP"/>
              </w:rPr>
            </w:pPr>
            <w:r>
              <w:rPr>
                <w:rFonts w:asciiTheme="minorEastAsia" w:hAnsiTheme="minorEastAsia" w:hint="eastAsia"/>
                <w:sz w:val="24"/>
                <w:szCs w:val="24"/>
                <w:lang w:eastAsia="ja-JP"/>
              </w:rPr>
              <w:t>橋詰見越線は昭和39年に繊維産業が活発だった頃に橋詰兼平線として決定され、昭和53年に現在の橋詰見越線として決定されました。</w:t>
            </w:r>
          </w:p>
          <w:p w14:paraId="3E0CA74F" w14:textId="739EF92A" w:rsidR="002D0BAB" w:rsidRPr="00D96CC2" w:rsidRDefault="002D0BAB" w:rsidP="00793C77">
            <w:pPr>
              <w:jc w:val="both"/>
              <w:rPr>
                <w:rFonts w:asciiTheme="minorEastAsia" w:hAnsiTheme="minorEastAsia"/>
                <w:sz w:val="24"/>
                <w:szCs w:val="24"/>
                <w:lang w:eastAsia="ja-JP"/>
              </w:rPr>
            </w:pPr>
          </w:p>
        </w:tc>
      </w:tr>
      <w:tr w:rsidR="0087796B" w:rsidRPr="00D96CC2" w14:paraId="52DFCBC1" w14:textId="77777777" w:rsidTr="0087796B">
        <w:trPr>
          <w:trHeight w:val="1200"/>
        </w:trPr>
        <w:tc>
          <w:tcPr>
            <w:tcW w:w="273" w:type="pct"/>
            <w:vAlign w:val="center"/>
          </w:tcPr>
          <w:p w14:paraId="6F6C64E9" w14:textId="467E27F9" w:rsidR="0087796B" w:rsidRPr="00D96CC2" w:rsidRDefault="0087796B" w:rsidP="00AB2291">
            <w:pPr>
              <w:jc w:val="center"/>
              <w:rPr>
                <w:rFonts w:asciiTheme="minorEastAsia" w:hAnsiTheme="minorEastAsia"/>
                <w:sz w:val="24"/>
                <w:szCs w:val="24"/>
                <w:lang w:eastAsia="ja-JP"/>
              </w:rPr>
            </w:pPr>
            <w:r>
              <w:rPr>
                <w:rFonts w:asciiTheme="minorEastAsia" w:hAnsiTheme="minorEastAsia" w:hint="eastAsia"/>
                <w:sz w:val="24"/>
                <w:szCs w:val="24"/>
                <w:lang w:eastAsia="ja-JP"/>
              </w:rPr>
              <w:t>２</w:t>
            </w:r>
          </w:p>
        </w:tc>
        <w:tc>
          <w:tcPr>
            <w:tcW w:w="2261" w:type="pct"/>
          </w:tcPr>
          <w:p w14:paraId="2C684212" w14:textId="468FCD43" w:rsidR="0087796B" w:rsidRPr="00D96CC2" w:rsidRDefault="00467B01" w:rsidP="00AB2291">
            <w:pPr>
              <w:jc w:val="both"/>
              <w:rPr>
                <w:rFonts w:asciiTheme="minorEastAsia" w:hAnsiTheme="minorEastAsia"/>
                <w:sz w:val="24"/>
                <w:szCs w:val="24"/>
                <w:lang w:eastAsia="ja-JP"/>
              </w:rPr>
            </w:pPr>
            <w:r>
              <w:rPr>
                <w:rFonts w:asciiTheme="minorEastAsia" w:hAnsiTheme="minorEastAsia" w:hint="eastAsia"/>
                <w:sz w:val="24"/>
                <w:szCs w:val="24"/>
                <w:lang w:eastAsia="ja-JP"/>
              </w:rPr>
              <w:t>都市計画決定が廃止された以降は、</w:t>
            </w:r>
            <w:r w:rsidR="0089701A">
              <w:rPr>
                <w:rFonts w:asciiTheme="minorEastAsia" w:hAnsiTheme="minorEastAsia" w:hint="eastAsia"/>
                <w:sz w:val="24"/>
                <w:szCs w:val="24"/>
                <w:lang w:eastAsia="ja-JP"/>
              </w:rPr>
              <w:t>建築行為への指導がありますか。</w:t>
            </w:r>
          </w:p>
        </w:tc>
        <w:tc>
          <w:tcPr>
            <w:tcW w:w="2466" w:type="pct"/>
          </w:tcPr>
          <w:p w14:paraId="36BB84BB" w14:textId="6C86F52E" w:rsidR="0087796B" w:rsidRPr="00D96CC2" w:rsidRDefault="0089701A" w:rsidP="00AB2291">
            <w:pPr>
              <w:jc w:val="both"/>
              <w:rPr>
                <w:rFonts w:asciiTheme="minorEastAsia" w:hAnsiTheme="minorEastAsia"/>
                <w:sz w:val="24"/>
                <w:szCs w:val="24"/>
                <w:lang w:eastAsia="ja-JP"/>
              </w:rPr>
            </w:pPr>
            <w:r>
              <w:rPr>
                <w:rFonts w:asciiTheme="minorEastAsia" w:hAnsiTheme="minorEastAsia" w:hint="eastAsia"/>
                <w:sz w:val="24"/>
                <w:szCs w:val="24"/>
                <w:lang w:eastAsia="ja-JP"/>
              </w:rPr>
              <w:t>都市計画変更の告示後は、都市計画道路の区域内ではないので、建築行為の制限はなくなります。</w:t>
            </w:r>
          </w:p>
        </w:tc>
      </w:tr>
      <w:tr w:rsidR="00D96CC2" w:rsidRPr="00D96CC2" w14:paraId="5B1E673C" w14:textId="77777777" w:rsidTr="0087796B">
        <w:trPr>
          <w:trHeight w:val="526"/>
        </w:trPr>
        <w:tc>
          <w:tcPr>
            <w:tcW w:w="273" w:type="pct"/>
            <w:vAlign w:val="center"/>
          </w:tcPr>
          <w:p w14:paraId="7E6C91FE" w14:textId="02AD1E90" w:rsidR="00D96CC2" w:rsidRPr="00D96CC2" w:rsidRDefault="0087796B" w:rsidP="00AB2291">
            <w:pPr>
              <w:jc w:val="center"/>
              <w:rPr>
                <w:rFonts w:asciiTheme="minorEastAsia" w:hAnsiTheme="minorEastAsia"/>
                <w:sz w:val="24"/>
                <w:szCs w:val="24"/>
                <w:lang w:eastAsia="ja-JP"/>
              </w:rPr>
            </w:pPr>
            <w:r>
              <w:rPr>
                <w:rFonts w:asciiTheme="minorEastAsia" w:hAnsiTheme="minorEastAsia" w:hint="eastAsia"/>
                <w:sz w:val="24"/>
                <w:szCs w:val="24"/>
                <w:lang w:eastAsia="ja-JP"/>
              </w:rPr>
              <w:t>３</w:t>
            </w:r>
          </w:p>
        </w:tc>
        <w:tc>
          <w:tcPr>
            <w:tcW w:w="2261" w:type="pct"/>
          </w:tcPr>
          <w:p w14:paraId="7A2C1357" w14:textId="629A41F2" w:rsidR="00D96CC2" w:rsidRPr="00D96CC2" w:rsidRDefault="00467B01" w:rsidP="00793C77">
            <w:pPr>
              <w:jc w:val="both"/>
              <w:rPr>
                <w:rFonts w:asciiTheme="minorEastAsia" w:hAnsiTheme="minorEastAsia"/>
                <w:sz w:val="24"/>
                <w:szCs w:val="24"/>
                <w:lang w:eastAsia="ja-JP"/>
              </w:rPr>
            </w:pPr>
            <w:r>
              <w:rPr>
                <w:rFonts w:asciiTheme="minorEastAsia" w:hAnsiTheme="minorEastAsia" w:hint="eastAsia"/>
                <w:sz w:val="24"/>
                <w:szCs w:val="24"/>
                <w:lang w:eastAsia="ja-JP"/>
              </w:rPr>
              <w:t>社会経済情勢の変化に伴い、変更するという話であるが、人口増加などの変化があれば、また都市計画道路を</w:t>
            </w:r>
            <w:r w:rsidR="00793C77">
              <w:rPr>
                <w:rFonts w:asciiTheme="minorEastAsia" w:hAnsiTheme="minorEastAsia" w:hint="eastAsia"/>
                <w:sz w:val="24"/>
                <w:szCs w:val="24"/>
                <w:lang w:eastAsia="ja-JP"/>
              </w:rPr>
              <w:t>見直す</w:t>
            </w:r>
            <w:r>
              <w:rPr>
                <w:rFonts w:asciiTheme="minorEastAsia" w:hAnsiTheme="minorEastAsia" w:hint="eastAsia"/>
                <w:sz w:val="24"/>
                <w:szCs w:val="24"/>
                <w:lang w:eastAsia="ja-JP"/>
              </w:rPr>
              <w:t>こと</w:t>
            </w:r>
            <w:r w:rsidR="00793C77">
              <w:rPr>
                <w:rFonts w:asciiTheme="minorEastAsia" w:hAnsiTheme="minorEastAsia" w:hint="eastAsia"/>
                <w:sz w:val="24"/>
                <w:szCs w:val="24"/>
                <w:lang w:eastAsia="ja-JP"/>
              </w:rPr>
              <w:t>がありますか</w:t>
            </w:r>
            <w:r>
              <w:rPr>
                <w:rFonts w:asciiTheme="minorEastAsia" w:hAnsiTheme="minorEastAsia" w:hint="eastAsia"/>
                <w:sz w:val="24"/>
                <w:szCs w:val="24"/>
                <w:lang w:eastAsia="ja-JP"/>
              </w:rPr>
              <w:t>。</w:t>
            </w:r>
          </w:p>
        </w:tc>
        <w:tc>
          <w:tcPr>
            <w:tcW w:w="2466" w:type="pct"/>
          </w:tcPr>
          <w:p w14:paraId="5A118EED" w14:textId="77777777" w:rsidR="00D96CC2" w:rsidRDefault="002D0BAB" w:rsidP="00AB2291">
            <w:pPr>
              <w:jc w:val="both"/>
              <w:rPr>
                <w:rFonts w:asciiTheme="minorEastAsia" w:hAnsiTheme="minorEastAsia"/>
                <w:sz w:val="24"/>
                <w:szCs w:val="24"/>
                <w:lang w:eastAsia="ja-JP"/>
              </w:rPr>
            </w:pPr>
            <w:r>
              <w:rPr>
                <w:rFonts w:asciiTheme="minorEastAsia" w:hAnsiTheme="minorEastAsia" w:hint="eastAsia"/>
                <w:sz w:val="24"/>
                <w:szCs w:val="24"/>
                <w:lang w:eastAsia="ja-JP"/>
              </w:rPr>
              <w:t>例えば、</w:t>
            </w:r>
            <w:r w:rsidR="0089701A">
              <w:rPr>
                <w:rFonts w:asciiTheme="minorEastAsia" w:hAnsiTheme="minorEastAsia" w:hint="eastAsia"/>
                <w:sz w:val="24"/>
                <w:szCs w:val="24"/>
                <w:lang w:eastAsia="ja-JP"/>
              </w:rPr>
              <w:t>社</w:t>
            </w:r>
            <w:r>
              <w:rPr>
                <w:rFonts w:asciiTheme="minorEastAsia" w:hAnsiTheme="minorEastAsia" w:hint="eastAsia"/>
                <w:sz w:val="24"/>
                <w:szCs w:val="24"/>
                <w:lang w:eastAsia="ja-JP"/>
              </w:rPr>
              <w:t>会経済情勢が人口増加になり、将来的にも続くようであれば、再度見直しを行います。社会経済情勢の変化だけでなく、都市計画については今後も定期的に見直す予定です。</w:t>
            </w:r>
          </w:p>
          <w:p w14:paraId="07EEEAAB" w14:textId="4B697876" w:rsidR="002D0BAB" w:rsidRPr="00D96CC2" w:rsidRDefault="002D0BAB" w:rsidP="00AB2291">
            <w:pPr>
              <w:jc w:val="both"/>
              <w:rPr>
                <w:rFonts w:asciiTheme="minorEastAsia" w:hAnsiTheme="minorEastAsia"/>
                <w:sz w:val="24"/>
                <w:szCs w:val="24"/>
                <w:lang w:eastAsia="ja-JP"/>
              </w:rPr>
            </w:pPr>
          </w:p>
        </w:tc>
      </w:tr>
      <w:tr w:rsidR="00467B01" w:rsidRPr="00D96CC2" w14:paraId="5BD7B0EB" w14:textId="77777777" w:rsidTr="0087796B">
        <w:trPr>
          <w:trHeight w:val="526"/>
        </w:trPr>
        <w:tc>
          <w:tcPr>
            <w:tcW w:w="273" w:type="pct"/>
            <w:vAlign w:val="center"/>
          </w:tcPr>
          <w:p w14:paraId="359E69F4" w14:textId="7CAB07CD" w:rsidR="00467B01" w:rsidRDefault="00467B01" w:rsidP="00AB2291">
            <w:pPr>
              <w:jc w:val="center"/>
              <w:rPr>
                <w:rFonts w:asciiTheme="minorEastAsia" w:hAnsiTheme="minorEastAsia"/>
                <w:sz w:val="24"/>
                <w:szCs w:val="24"/>
                <w:lang w:eastAsia="ja-JP"/>
              </w:rPr>
            </w:pPr>
            <w:r>
              <w:rPr>
                <w:rFonts w:asciiTheme="minorEastAsia" w:hAnsiTheme="minorEastAsia" w:hint="eastAsia"/>
                <w:sz w:val="24"/>
                <w:szCs w:val="24"/>
                <w:lang w:eastAsia="ja-JP"/>
              </w:rPr>
              <w:t>４</w:t>
            </w:r>
          </w:p>
        </w:tc>
        <w:tc>
          <w:tcPr>
            <w:tcW w:w="2261" w:type="pct"/>
          </w:tcPr>
          <w:p w14:paraId="1953746F" w14:textId="08648836" w:rsidR="00467B01" w:rsidRPr="00D96CC2" w:rsidRDefault="00467B01" w:rsidP="001159DF">
            <w:pPr>
              <w:jc w:val="both"/>
              <w:rPr>
                <w:rFonts w:asciiTheme="minorEastAsia" w:hAnsiTheme="minorEastAsia"/>
                <w:sz w:val="24"/>
                <w:szCs w:val="24"/>
                <w:lang w:eastAsia="ja-JP"/>
              </w:rPr>
            </w:pPr>
            <w:r>
              <w:rPr>
                <w:rFonts w:asciiTheme="minorEastAsia" w:hAnsiTheme="minorEastAsia" w:hint="eastAsia"/>
                <w:sz w:val="24"/>
                <w:szCs w:val="24"/>
                <w:lang w:eastAsia="ja-JP"/>
              </w:rPr>
              <w:t>花正莪原線は、片側歩道よりも両側歩道</w:t>
            </w:r>
            <w:r w:rsidR="001159DF">
              <w:rPr>
                <w:rFonts w:asciiTheme="minorEastAsia" w:hAnsiTheme="minorEastAsia" w:hint="eastAsia"/>
                <w:sz w:val="24"/>
                <w:szCs w:val="24"/>
                <w:lang w:eastAsia="ja-JP"/>
              </w:rPr>
              <w:t>の方</w:t>
            </w:r>
            <w:r>
              <w:rPr>
                <w:rFonts w:asciiTheme="minorEastAsia" w:hAnsiTheme="minorEastAsia" w:hint="eastAsia"/>
                <w:sz w:val="24"/>
                <w:szCs w:val="24"/>
                <w:lang w:eastAsia="ja-JP"/>
              </w:rPr>
              <w:t>がよいと思いますが、整備されることはないですか。</w:t>
            </w:r>
          </w:p>
        </w:tc>
        <w:tc>
          <w:tcPr>
            <w:tcW w:w="2466" w:type="pct"/>
          </w:tcPr>
          <w:p w14:paraId="6EA4F283" w14:textId="77777777" w:rsidR="00467B01" w:rsidRDefault="002D0BAB" w:rsidP="002D0BAB">
            <w:pPr>
              <w:jc w:val="both"/>
              <w:rPr>
                <w:rFonts w:asciiTheme="minorEastAsia" w:hAnsiTheme="minorEastAsia"/>
                <w:sz w:val="24"/>
                <w:szCs w:val="24"/>
                <w:lang w:eastAsia="ja-JP"/>
              </w:rPr>
            </w:pPr>
            <w:r>
              <w:rPr>
                <w:rFonts w:asciiTheme="minorEastAsia" w:hAnsiTheme="minorEastAsia" w:hint="eastAsia"/>
                <w:sz w:val="24"/>
                <w:szCs w:val="24"/>
                <w:lang w:eastAsia="ja-JP"/>
              </w:rPr>
              <w:t>都市計画道路としての歩道整備はなくなります。今後の道路管理として、事故が多いなどの課題があれば、その課題に応じて交通安全対策として歩道を設置する可能性はあります。</w:t>
            </w:r>
          </w:p>
          <w:p w14:paraId="31A6820B" w14:textId="03EF1AF6" w:rsidR="002D0BAB" w:rsidRPr="00D96CC2" w:rsidRDefault="002D0BAB" w:rsidP="002D0BAB">
            <w:pPr>
              <w:jc w:val="both"/>
              <w:rPr>
                <w:rFonts w:asciiTheme="minorEastAsia" w:hAnsiTheme="minorEastAsia"/>
                <w:sz w:val="24"/>
                <w:szCs w:val="24"/>
                <w:lang w:eastAsia="ja-JP"/>
              </w:rPr>
            </w:pPr>
          </w:p>
        </w:tc>
      </w:tr>
    </w:tbl>
    <w:p w14:paraId="2A6DC87D" w14:textId="3CACA88D" w:rsidR="008F6B2D" w:rsidRPr="00D96CC2" w:rsidRDefault="008F6B2D">
      <w:pPr>
        <w:rPr>
          <w:rFonts w:asciiTheme="minorEastAsia" w:hAnsiTheme="minorEastAsia"/>
          <w:sz w:val="24"/>
          <w:szCs w:val="24"/>
          <w:lang w:eastAsia="ja-JP"/>
        </w:rPr>
      </w:pPr>
    </w:p>
    <w:sectPr w:rsidR="008F6B2D" w:rsidRPr="00D96CC2" w:rsidSect="00D96CC2">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27107" w14:textId="77777777" w:rsidR="00092602" w:rsidRDefault="00092602" w:rsidP="004C792E">
      <w:pPr>
        <w:spacing w:after="0" w:line="240" w:lineRule="auto"/>
      </w:pPr>
      <w:r>
        <w:separator/>
      </w:r>
    </w:p>
  </w:endnote>
  <w:endnote w:type="continuationSeparator" w:id="0">
    <w:p w14:paraId="0833F416" w14:textId="77777777" w:rsidR="00092602" w:rsidRDefault="00092602" w:rsidP="004C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A614" w14:textId="77777777" w:rsidR="00B33048" w:rsidRDefault="00B3304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7D331" w14:textId="77777777" w:rsidR="004C792E" w:rsidRPr="00B33048" w:rsidRDefault="004C792E" w:rsidP="00B33048">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15CE" w14:textId="77777777" w:rsidR="00B33048" w:rsidRDefault="00B3304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402E1" w14:textId="77777777" w:rsidR="00092602" w:rsidRDefault="00092602" w:rsidP="004C792E">
      <w:pPr>
        <w:spacing w:after="0" w:line="240" w:lineRule="auto"/>
      </w:pPr>
      <w:r>
        <w:separator/>
      </w:r>
    </w:p>
  </w:footnote>
  <w:footnote w:type="continuationSeparator" w:id="0">
    <w:p w14:paraId="4EF40148" w14:textId="77777777" w:rsidR="00092602" w:rsidRDefault="00092602" w:rsidP="004C7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4050" w14:textId="77777777" w:rsidR="00B33048" w:rsidRDefault="00B330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54207" w14:textId="77777777" w:rsidR="00B33048" w:rsidRDefault="00B330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781A6" w14:textId="77777777" w:rsidR="00B33048" w:rsidRDefault="00B330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039A"/>
    <w:multiLevelType w:val="hybridMultilevel"/>
    <w:tmpl w:val="8BC8DBDA"/>
    <w:lvl w:ilvl="0" w:tplc="05609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C7B47"/>
    <w:multiLevelType w:val="hybridMultilevel"/>
    <w:tmpl w:val="80327E4C"/>
    <w:lvl w:ilvl="0" w:tplc="506A887C">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3554BE"/>
    <w:multiLevelType w:val="hybridMultilevel"/>
    <w:tmpl w:val="80327E4C"/>
    <w:lvl w:ilvl="0" w:tplc="506A887C">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F1C0F66"/>
    <w:multiLevelType w:val="hybridMultilevel"/>
    <w:tmpl w:val="80327E4C"/>
    <w:lvl w:ilvl="0" w:tplc="506A887C">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108344B"/>
    <w:multiLevelType w:val="hybridMultilevel"/>
    <w:tmpl w:val="80327E4C"/>
    <w:lvl w:ilvl="0" w:tplc="506A887C">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DC65C87"/>
    <w:multiLevelType w:val="hybridMultilevel"/>
    <w:tmpl w:val="8BC8DBDA"/>
    <w:lvl w:ilvl="0" w:tplc="056096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92B28"/>
    <w:multiLevelType w:val="hybridMultilevel"/>
    <w:tmpl w:val="80327E4C"/>
    <w:lvl w:ilvl="0" w:tplc="506A887C">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A6D63F4"/>
    <w:multiLevelType w:val="hybridMultilevel"/>
    <w:tmpl w:val="80327E4C"/>
    <w:lvl w:ilvl="0" w:tplc="506A887C">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7"/>
  </w:num>
  <w:num w:numId="3">
    <w:abstractNumId w:val="2"/>
  </w:num>
  <w:num w:numId="4">
    <w:abstractNumId w:val="3"/>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00"/>
    <w:rsid w:val="000057CC"/>
    <w:rsid w:val="000378D7"/>
    <w:rsid w:val="00092602"/>
    <w:rsid w:val="00095807"/>
    <w:rsid w:val="000F398F"/>
    <w:rsid w:val="00102AB2"/>
    <w:rsid w:val="001159DF"/>
    <w:rsid w:val="00126309"/>
    <w:rsid w:val="001352F6"/>
    <w:rsid w:val="001D5089"/>
    <w:rsid w:val="001F550E"/>
    <w:rsid w:val="002221CB"/>
    <w:rsid w:val="00260608"/>
    <w:rsid w:val="0027543B"/>
    <w:rsid w:val="002D0BAB"/>
    <w:rsid w:val="002D0D52"/>
    <w:rsid w:val="00345A94"/>
    <w:rsid w:val="00403863"/>
    <w:rsid w:val="00457139"/>
    <w:rsid w:val="00467B01"/>
    <w:rsid w:val="004C792E"/>
    <w:rsid w:val="005C4111"/>
    <w:rsid w:val="005F0AFB"/>
    <w:rsid w:val="00672B34"/>
    <w:rsid w:val="006A631C"/>
    <w:rsid w:val="00793C77"/>
    <w:rsid w:val="007E2C7A"/>
    <w:rsid w:val="007E3F9A"/>
    <w:rsid w:val="008237CD"/>
    <w:rsid w:val="0087796B"/>
    <w:rsid w:val="0088406A"/>
    <w:rsid w:val="0089701A"/>
    <w:rsid w:val="008C172A"/>
    <w:rsid w:val="008E626A"/>
    <w:rsid w:val="008F6B2D"/>
    <w:rsid w:val="00932A9B"/>
    <w:rsid w:val="00936C47"/>
    <w:rsid w:val="009677AC"/>
    <w:rsid w:val="0098644F"/>
    <w:rsid w:val="009B7247"/>
    <w:rsid w:val="009C4EFA"/>
    <w:rsid w:val="009D4B21"/>
    <w:rsid w:val="009D5F05"/>
    <w:rsid w:val="00A21FAF"/>
    <w:rsid w:val="00A23359"/>
    <w:rsid w:val="00A56458"/>
    <w:rsid w:val="00A56DBF"/>
    <w:rsid w:val="00A636FC"/>
    <w:rsid w:val="00A76B66"/>
    <w:rsid w:val="00A860D9"/>
    <w:rsid w:val="00A863D5"/>
    <w:rsid w:val="00AA161A"/>
    <w:rsid w:val="00AB2291"/>
    <w:rsid w:val="00B33048"/>
    <w:rsid w:val="00B53140"/>
    <w:rsid w:val="00B57000"/>
    <w:rsid w:val="00B664A3"/>
    <w:rsid w:val="00B94B3C"/>
    <w:rsid w:val="00BD2416"/>
    <w:rsid w:val="00BF4739"/>
    <w:rsid w:val="00C40399"/>
    <w:rsid w:val="00C43AC0"/>
    <w:rsid w:val="00C70028"/>
    <w:rsid w:val="00CB01CF"/>
    <w:rsid w:val="00CB5366"/>
    <w:rsid w:val="00D96CC2"/>
    <w:rsid w:val="00DA75F8"/>
    <w:rsid w:val="00DF3616"/>
    <w:rsid w:val="00E16A5C"/>
    <w:rsid w:val="00E83533"/>
    <w:rsid w:val="00EA45BA"/>
    <w:rsid w:val="00F232BE"/>
    <w:rsid w:val="00F56A01"/>
    <w:rsid w:val="00F81AC2"/>
    <w:rsid w:val="00F92D55"/>
    <w:rsid w:val="00FC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F8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paragraph" w:styleId="1">
    <w:name w:val="heading 1"/>
    <w:basedOn w:val="a"/>
    <w:next w:val="a"/>
    <w:link w:val="10"/>
    <w:uiPriority w:val="9"/>
    <w:qFormat/>
    <w:rsid w:val="00B570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7000"/>
    <w:rPr>
      <w:rFonts w:asciiTheme="majorHAnsi" w:eastAsiaTheme="majorEastAsia" w:hAnsiTheme="majorHAnsi" w:cstheme="majorBidi"/>
      <w:sz w:val="24"/>
      <w:szCs w:val="24"/>
    </w:rPr>
  </w:style>
  <w:style w:type="table" w:styleId="a3">
    <w:name w:val="Table Grid"/>
    <w:basedOn w:val="a1"/>
    <w:uiPriority w:val="59"/>
    <w:rsid w:val="00B57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792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792E"/>
    <w:rPr>
      <w:rFonts w:asciiTheme="majorHAnsi" w:eastAsiaTheme="majorEastAsia" w:hAnsiTheme="majorHAnsi" w:cstheme="majorBidi"/>
      <w:sz w:val="18"/>
      <w:szCs w:val="18"/>
    </w:rPr>
  </w:style>
  <w:style w:type="paragraph" w:styleId="a6">
    <w:name w:val="header"/>
    <w:basedOn w:val="a"/>
    <w:link w:val="a7"/>
    <w:uiPriority w:val="99"/>
    <w:unhideWhenUsed/>
    <w:rsid w:val="004C792E"/>
    <w:pPr>
      <w:tabs>
        <w:tab w:val="center" w:pos="4252"/>
        <w:tab w:val="right" w:pos="8504"/>
      </w:tabs>
      <w:snapToGrid w:val="0"/>
    </w:pPr>
  </w:style>
  <w:style w:type="character" w:customStyle="1" w:styleId="a7">
    <w:name w:val="ヘッダー (文字)"/>
    <w:basedOn w:val="a0"/>
    <w:link w:val="a6"/>
    <w:uiPriority w:val="99"/>
    <w:rsid w:val="004C792E"/>
  </w:style>
  <w:style w:type="paragraph" w:styleId="a8">
    <w:name w:val="footer"/>
    <w:basedOn w:val="a"/>
    <w:link w:val="a9"/>
    <w:uiPriority w:val="99"/>
    <w:unhideWhenUsed/>
    <w:rsid w:val="004C792E"/>
    <w:pPr>
      <w:tabs>
        <w:tab w:val="center" w:pos="4252"/>
        <w:tab w:val="right" w:pos="8504"/>
      </w:tabs>
      <w:snapToGrid w:val="0"/>
    </w:pPr>
  </w:style>
  <w:style w:type="character" w:customStyle="1" w:styleId="a9">
    <w:name w:val="フッター (文字)"/>
    <w:basedOn w:val="a0"/>
    <w:link w:val="a8"/>
    <w:uiPriority w:val="99"/>
    <w:rsid w:val="004C792E"/>
  </w:style>
  <w:style w:type="paragraph" w:styleId="aa">
    <w:name w:val="List Paragraph"/>
    <w:basedOn w:val="a"/>
    <w:uiPriority w:val="34"/>
    <w:qFormat/>
    <w:rsid w:val="00AA1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2022-08-08T09:23:00Z</dcterms:created>
  <dcterms:modified xsi:type="dcterms:W3CDTF">2022-08-10T00:42:00Z</dcterms:modified>
</cp:coreProperties>
</file>